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AC57" w14:textId="617CC026" w:rsidR="001327E7" w:rsidRPr="003F3940" w:rsidRDefault="00670DC5" w:rsidP="001327E7">
      <w:pPr>
        <w:spacing w:after="0"/>
        <w:rPr>
          <w:sz w:val="24"/>
          <w:szCs w:val="24"/>
        </w:rPr>
      </w:pPr>
      <w:bookmarkStart w:id="0" w:name="_Hlk118103385"/>
      <w:r>
        <w:rPr>
          <w:b/>
          <w:color w:val="467058"/>
          <w:sz w:val="24"/>
          <w:szCs w:val="24"/>
        </w:rPr>
        <w:t>Corporate Tax Accountant</w:t>
      </w:r>
    </w:p>
    <w:bookmarkEnd w:id="0"/>
    <w:p w14:paraId="575EEB8D" w14:textId="77777777" w:rsidR="00752D4E" w:rsidRPr="003F3940" w:rsidRDefault="00752D4E" w:rsidP="00752D4E">
      <w:pPr>
        <w:pStyle w:val="PlainText"/>
        <w:rPr>
          <w:szCs w:val="24"/>
        </w:rPr>
      </w:pPr>
    </w:p>
    <w:p w14:paraId="3A9181F3" w14:textId="71056368" w:rsidR="00752D4E" w:rsidRPr="003F3940" w:rsidRDefault="00752D4E" w:rsidP="00752D4E">
      <w:pPr>
        <w:pStyle w:val="PlainText"/>
        <w:rPr>
          <w:b/>
          <w:bCs/>
          <w:szCs w:val="24"/>
        </w:rPr>
      </w:pPr>
      <w:r w:rsidRPr="003F3940">
        <w:rPr>
          <w:b/>
          <w:bCs/>
          <w:szCs w:val="24"/>
        </w:rPr>
        <w:t>Company Summary</w:t>
      </w:r>
    </w:p>
    <w:p w14:paraId="71B4ABC4" w14:textId="43CE80D8" w:rsidR="00EB180F" w:rsidRDefault="00EB180F" w:rsidP="00752D4E">
      <w:pPr>
        <w:pStyle w:val="PlainText"/>
        <w:rPr>
          <w:rFonts w:asciiTheme="minorHAnsi" w:hAnsiTheme="minorHAnsi" w:cstheme="minorHAnsi"/>
          <w:b/>
          <w:bCs/>
          <w:szCs w:val="24"/>
        </w:rPr>
      </w:pPr>
    </w:p>
    <w:p w14:paraId="6431B54F" w14:textId="6205858B" w:rsidR="00EB180F" w:rsidRDefault="00EB180F" w:rsidP="00752D4E">
      <w:pPr>
        <w:pStyle w:val="PlainText"/>
        <w:rPr>
          <w:rFonts w:asciiTheme="minorHAnsi" w:hAnsiTheme="minorHAnsi" w:cstheme="minorHAnsi"/>
          <w:b/>
          <w:bCs/>
          <w:szCs w:val="24"/>
        </w:rPr>
      </w:pPr>
      <w:r w:rsidRPr="00B04D58">
        <w:t>The TriCal Group is a privately held family of companies based in the United States, with worldwide affiliates in areas including Canada, Europe, Latin America, Australia, South Africa, and Asia. The TriCal Group exists to promote the most beneficial soil environment for growers to produce healthy, bountiful crops that feed the world. We accomplish this by supplying pre-plant soil fumigation material and application, crop health and nutrition analysis, post-harvest fumigation, irrigation, fertigation, and agricultural equipment to growers in over 30 countries</w:t>
      </w:r>
    </w:p>
    <w:p w14:paraId="0B61FCAA" w14:textId="28DFAEEA" w:rsidR="00AD1CC2" w:rsidRPr="00670DC5" w:rsidRDefault="00AD1CC2" w:rsidP="00670DC5">
      <w:pPr>
        <w:shd w:val="clear" w:color="auto" w:fill="FFFFFF"/>
        <w:spacing w:after="0" w:line="240" w:lineRule="auto"/>
        <w:jc w:val="both"/>
        <w:rPr>
          <w:rFonts w:ascii="Calibri" w:hAnsi="Calibri"/>
          <w:sz w:val="28"/>
          <w:szCs w:val="28"/>
        </w:rPr>
      </w:pPr>
    </w:p>
    <w:p w14:paraId="467BBEE9" w14:textId="1D5F24B2" w:rsidR="004B72B1" w:rsidRDefault="004B72B1" w:rsidP="00752D4E">
      <w:pPr>
        <w:pStyle w:val="PlainText"/>
        <w:rPr>
          <w:b/>
          <w:bCs/>
          <w:szCs w:val="24"/>
        </w:rPr>
      </w:pPr>
      <w:r>
        <w:rPr>
          <w:b/>
          <w:bCs/>
          <w:szCs w:val="24"/>
        </w:rPr>
        <w:t>Primary Duties and Responsibilities</w:t>
      </w:r>
    </w:p>
    <w:p w14:paraId="660F89F1" w14:textId="77777777" w:rsidR="00670DC5" w:rsidRDefault="00670DC5" w:rsidP="00752D4E">
      <w:pPr>
        <w:pStyle w:val="PlainText"/>
        <w:rPr>
          <w:b/>
          <w:bCs/>
          <w:szCs w:val="24"/>
        </w:rPr>
      </w:pPr>
    </w:p>
    <w:p w14:paraId="01A57CA9" w14:textId="77777777" w:rsidR="00670DC5" w:rsidRPr="00670DC5" w:rsidRDefault="00670DC5" w:rsidP="00670DC5">
      <w:pPr>
        <w:pStyle w:val="ListParagraph"/>
        <w:numPr>
          <w:ilvl w:val="0"/>
          <w:numId w:val="40"/>
        </w:numPr>
        <w:rPr>
          <w:sz w:val="24"/>
          <w:szCs w:val="24"/>
        </w:rPr>
      </w:pPr>
      <w:r w:rsidRPr="00670DC5">
        <w:rPr>
          <w:sz w:val="24"/>
          <w:szCs w:val="24"/>
        </w:rPr>
        <w:t>Prepare Quarterly and Extension Tax Payment Workpapers</w:t>
      </w:r>
    </w:p>
    <w:p w14:paraId="44AC1CE0" w14:textId="77777777" w:rsidR="00670DC5" w:rsidRPr="00670DC5" w:rsidRDefault="00670DC5" w:rsidP="00670DC5">
      <w:pPr>
        <w:pStyle w:val="ListParagraph"/>
        <w:numPr>
          <w:ilvl w:val="0"/>
          <w:numId w:val="40"/>
        </w:numPr>
        <w:rPr>
          <w:sz w:val="24"/>
          <w:szCs w:val="24"/>
        </w:rPr>
      </w:pPr>
      <w:r w:rsidRPr="00670DC5">
        <w:rPr>
          <w:sz w:val="24"/>
          <w:szCs w:val="24"/>
        </w:rPr>
        <w:t>Review Fixed Asset Schedules for State and Federal Depreciation</w:t>
      </w:r>
    </w:p>
    <w:p w14:paraId="19DC856C" w14:textId="77777777" w:rsidR="00670DC5" w:rsidRPr="00670DC5" w:rsidRDefault="00670DC5" w:rsidP="00670DC5">
      <w:pPr>
        <w:pStyle w:val="ListParagraph"/>
        <w:numPr>
          <w:ilvl w:val="0"/>
          <w:numId w:val="40"/>
        </w:numPr>
        <w:rPr>
          <w:sz w:val="24"/>
          <w:szCs w:val="24"/>
        </w:rPr>
      </w:pPr>
      <w:r w:rsidRPr="00670DC5">
        <w:rPr>
          <w:sz w:val="24"/>
          <w:szCs w:val="24"/>
        </w:rPr>
        <w:t>Prepare Annual Business Personal Property Tax Filings</w:t>
      </w:r>
    </w:p>
    <w:p w14:paraId="3BF744DF" w14:textId="77777777" w:rsidR="00670DC5" w:rsidRPr="00670DC5" w:rsidRDefault="00670DC5" w:rsidP="00670DC5">
      <w:pPr>
        <w:pStyle w:val="ListParagraph"/>
        <w:numPr>
          <w:ilvl w:val="0"/>
          <w:numId w:val="40"/>
        </w:numPr>
        <w:rPr>
          <w:sz w:val="24"/>
          <w:szCs w:val="24"/>
        </w:rPr>
      </w:pPr>
      <w:r w:rsidRPr="00670DC5">
        <w:rPr>
          <w:sz w:val="24"/>
          <w:szCs w:val="24"/>
        </w:rPr>
        <w:t>Prepare Quarterly Excise Tax Filings</w:t>
      </w:r>
    </w:p>
    <w:p w14:paraId="1819E12D" w14:textId="77777777" w:rsidR="00670DC5" w:rsidRPr="00670DC5" w:rsidRDefault="00670DC5" w:rsidP="00670DC5">
      <w:pPr>
        <w:pStyle w:val="ListParagraph"/>
        <w:numPr>
          <w:ilvl w:val="0"/>
          <w:numId w:val="40"/>
        </w:numPr>
        <w:rPr>
          <w:sz w:val="24"/>
          <w:szCs w:val="24"/>
        </w:rPr>
      </w:pPr>
      <w:r w:rsidRPr="00670DC5">
        <w:rPr>
          <w:sz w:val="24"/>
          <w:szCs w:val="24"/>
        </w:rPr>
        <w:t>Research Federal, State and Local Tax Issues</w:t>
      </w:r>
    </w:p>
    <w:p w14:paraId="33E03DBC" w14:textId="77777777" w:rsidR="00670DC5" w:rsidRPr="00670DC5" w:rsidRDefault="00670DC5" w:rsidP="00670DC5">
      <w:pPr>
        <w:pStyle w:val="ListParagraph"/>
        <w:numPr>
          <w:ilvl w:val="0"/>
          <w:numId w:val="40"/>
        </w:numPr>
        <w:rPr>
          <w:sz w:val="24"/>
          <w:szCs w:val="24"/>
        </w:rPr>
      </w:pPr>
      <w:r w:rsidRPr="00670DC5">
        <w:rPr>
          <w:sz w:val="24"/>
          <w:szCs w:val="24"/>
        </w:rPr>
        <w:t>Submit State and Local Tax Registrations</w:t>
      </w:r>
    </w:p>
    <w:p w14:paraId="3CAD2C97" w14:textId="77777777" w:rsidR="00670DC5" w:rsidRPr="00670DC5" w:rsidRDefault="00670DC5" w:rsidP="00670DC5">
      <w:pPr>
        <w:pStyle w:val="ListParagraph"/>
        <w:numPr>
          <w:ilvl w:val="0"/>
          <w:numId w:val="40"/>
        </w:numPr>
        <w:rPr>
          <w:sz w:val="24"/>
          <w:szCs w:val="24"/>
        </w:rPr>
      </w:pPr>
      <w:r w:rsidRPr="00670DC5">
        <w:rPr>
          <w:sz w:val="24"/>
          <w:szCs w:val="24"/>
        </w:rPr>
        <w:t xml:space="preserve">Assist with Tax Planning in order to ensure tax efficiencies and promote organization growth </w:t>
      </w:r>
    </w:p>
    <w:p w14:paraId="5A9467C8" w14:textId="77777777" w:rsidR="00670DC5" w:rsidRPr="00670DC5" w:rsidRDefault="00670DC5" w:rsidP="00670DC5">
      <w:pPr>
        <w:pStyle w:val="ListParagraph"/>
        <w:numPr>
          <w:ilvl w:val="0"/>
          <w:numId w:val="40"/>
        </w:numPr>
        <w:rPr>
          <w:sz w:val="24"/>
          <w:szCs w:val="24"/>
        </w:rPr>
      </w:pPr>
      <w:r w:rsidRPr="00670DC5">
        <w:rPr>
          <w:sz w:val="24"/>
          <w:szCs w:val="24"/>
        </w:rPr>
        <w:t>Assist Third Party with Annual Report Filings</w:t>
      </w:r>
    </w:p>
    <w:p w14:paraId="0A5E5613" w14:textId="77777777" w:rsidR="00670DC5" w:rsidRPr="00670DC5" w:rsidRDefault="00670DC5" w:rsidP="00670DC5">
      <w:pPr>
        <w:pStyle w:val="ListParagraph"/>
        <w:numPr>
          <w:ilvl w:val="0"/>
          <w:numId w:val="40"/>
        </w:numPr>
        <w:rPr>
          <w:sz w:val="24"/>
          <w:szCs w:val="24"/>
        </w:rPr>
      </w:pPr>
      <w:r w:rsidRPr="00670DC5">
        <w:rPr>
          <w:sz w:val="24"/>
          <w:szCs w:val="24"/>
        </w:rPr>
        <w:t>Respond to State and Federal Tax Notices</w:t>
      </w:r>
    </w:p>
    <w:p w14:paraId="2C824A0A" w14:textId="77777777" w:rsidR="00670DC5" w:rsidRPr="00670DC5" w:rsidRDefault="00670DC5" w:rsidP="00670DC5">
      <w:pPr>
        <w:pStyle w:val="ListParagraph"/>
        <w:numPr>
          <w:ilvl w:val="0"/>
          <w:numId w:val="40"/>
        </w:numPr>
        <w:rPr>
          <w:sz w:val="24"/>
          <w:szCs w:val="24"/>
        </w:rPr>
      </w:pPr>
      <w:r w:rsidRPr="00670DC5">
        <w:rPr>
          <w:sz w:val="24"/>
          <w:szCs w:val="24"/>
        </w:rPr>
        <w:t>Review the sales tax compliance process on the main operating entities</w:t>
      </w:r>
    </w:p>
    <w:p w14:paraId="28E63082" w14:textId="6F34117F" w:rsidR="004B72B1" w:rsidRDefault="00670DC5" w:rsidP="00670DC5">
      <w:pPr>
        <w:pStyle w:val="ListParagraph"/>
        <w:numPr>
          <w:ilvl w:val="0"/>
          <w:numId w:val="40"/>
        </w:numPr>
        <w:rPr>
          <w:sz w:val="24"/>
          <w:szCs w:val="24"/>
        </w:rPr>
      </w:pPr>
      <w:r w:rsidRPr="00670DC5">
        <w:rPr>
          <w:sz w:val="24"/>
          <w:szCs w:val="24"/>
        </w:rPr>
        <w:t>Assist with oversight on foreign tax compliance by external accountants</w:t>
      </w:r>
    </w:p>
    <w:p w14:paraId="3B9021DC" w14:textId="6D8E63FB" w:rsidR="00670DC5" w:rsidRDefault="00670DC5" w:rsidP="00670DC5">
      <w:pPr>
        <w:rPr>
          <w:b/>
          <w:bCs/>
          <w:sz w:val="24"/>
          <w:szCs w:val="24"/>
        </w:rPr>
      </w:pPr>
      <w:r>
        <w:rPr>
          <w:b/>
          <w:bCs/>
          <w:sz w:val="24"/>
          <w:szCs w:val="24"/>
        </w:rPr>
        <w:t>Requirements</w:t>
      </w:r>
    </w:p>
    <w:p w14:paraId="00BF54B1" w14:textId="77777777" w:rsidR="00670DC5" w:rsidRPr="00670DC5" w:rsidRDefault="00670DC5" w:rsidP="00670DC5">
      <w:pPr>
        <w:pStyle w:val="ListParagraph"/>
        <w:numPr>
          <w:ilvl w:val="0"/>
          <w:numId w:val="42"/>
        </w:numPr>
        <w:rPr>
          <w:sz w:val="24"/>
          <w:szCs w:val="24"/>
        </w:rPr>
      </w:pPr>
      <w:r w:rsidRPr="00670DC5">
        <w:rPr>
          <w:sz w:val="24"/>
          <w:szCs w:val="24"/>
        </w:rPr>
        <w:t>4-year Accounting Degree</w:t>
      </w:r>
    </w:p>
    <w:p w14:paraId="4720C81E" w14:textId="77777777" w:rsidR="00670DC5" w:rsidRPr="00670DC5" w:rsidRDefault="00670DC5" w:rsidP="00670DC5">
      <w:pPr>
        <w:pStyle w:val="ListParagraph"/>
        <w:numPr>
          <w:ilvl w:val="0"/>
          <w:numId w:val="42"/>
        </w:numPr>
        <w:rPr>
          <w:sz w:val="24"/>
          <w:szCs w:val="24"/>
        </w:rPr>
      </w:pPr>
      <w:r w:rsidRPr="00670DC5">
        <w:rPr>
          <w:sz w:val="24"/>
          <w:szCs w:val="24"/>
        </w:rPr>
        <w:t>Strong Interpersonal Skills</w:t>
      </w:r>
    </w:p>
    <w:p w14:paraId="4FA9FB1E" w14:textId="77777777" w:rsidR="00670DC5" w:rsidRPr="00670DC5" w:rsidRDefault="00670DC5" w:rsidP="00670DC5">
      <w:pPr>
        <w:pStyle w:val="ListParagraph"/>
        <w:numPr>
          <w:ilvl w:val="0"/>
          <w:numId w:val="42"/>
        </w:numPr>
        <w:rPr>
          <w:sz w:val="24"/>
          <w:szCs w:val="24"/>
        </w:rPr>
      </w:pPr>
      <w:r w:rsidRPr="00670DC5">
        <w:rPr>
          <w:sz w:val="24"/>
          <w:szCs w:val="24"/>
        </w:rPr>
        <w:t xml:space="preserve">3 - 5 years in indirect and/or direct tax </w:t>
      </w:r>
    </w:p>
    <w:p w14:paraId="4713997F" w14:textId="77777777" w:rsidR="00670DC5" w:rsidRPr="00670DC5" w:rsidRDefault="00670DC5" w:rsidP="00670DC5">
      <w:pPr>
        <w:pStyle w:val="ListParagraph"/>
        <w:numPr>
          <w:ilvl w:val="0"/>
          <w:numId w:val="42"/>
        </w:numPr>
        <w:rPr>
          <w:sz w:val="24"/>
          <w:szCs w:val="24"/>
        </w:rPr>
      </w:pPr>
      <w:r w:rsidRPr="00670DC5">
        <w:rPr>
          <w:sz w:val="24"/>
          <w:szCs w:val="24"/>
        </w:rPr>
        <w:t>Working Knowledge of Applicable Tax Law and Regulations</w:t>
      </w:r>
    </w:p>
    <w:p w14:paraId="55F470AE" w14:textId="77777777" w:rsidR="00670DC5" w:rsidRPr="00670DC5" w:rsidRDefault="00670DC5" w:rsidP="00670DC5">
      <w:pPr>
        <w:pStyle w:val="ListParagraph"/>
        <w:numPr>
          <w:ilvl w:val="0"/>
          <w:numId w:val="42"/>
        </w:numPr>
        <w:rPr>
          <w:sz w:val="24"/>
          <w:szCs w:val="24"/>
        </w:rPr>
      </w:pPr>
      <w:r w:rsidRPr="00670DC5">
        <w:rPr>
          <w:sz w:val="24"/>
          <w:szCs w:val="24"/>
        </w:rPr>
        <w:t>Intermediate Skills in MS Office Programs (Excel and Word)</w:t>
      </w:r>
    </w:p>
    <w:p w14:paraId="0A9E8D45" w14:textId="1D93B15C" w:rsidR="00670DC5" w:rsidRPr="00670DC5" w:rsidRDefault="00670DC5" w:rsidP="00670DC5">
      <w:pPr>
        <w:pStyle w:val="ListParagraph"/>
        <w:numPr>
          <w:ilvl w:val="0"/>
          <w:numId w:val="42"/>
        </w:numPr>
        <w:rPr>
          <w:b/>
          <w:bCs/>
          <w:sz w:val="28"/>
          <w:szCs w:val="28"/>
        </w:rPr>
      </w:pPr>
      <w:r w:rsidRPr="00670DC5">
        <w:rPr>
          <w:sz w:val="24"/>
          <w:szCs w:val="24"/>
        </w:rPr>
        <w:t>Ability to work in a team environment</w:t>
      </w:r>
    </w:p>
    <w:p w14:paraId="6163E0EE" w14:textId="77777777" w:rsidR="000A26FA" w:rsidRPr="003F3940" w:rsidRDefault="000A26FA" w:rsidP="00752D4E">
      <w:pPr>
        <w:pStyle w:val="PlainText"/>
        <w:rPr>
          <w:b/>
          <w:bCs/>
          <w:szCs w:val="24"/>
        </w:rPr>
      </w:pPr>
    </w:p>
    <w:p w14:paraId="24EA5094" w14:textId="6B252463" w:rsidR="00985253" w:rsidRPr="003F3940" w:rsidRDefault="00752D4E" w:rsidP="00752D4E">
      <w:pPr>
        <w:pStyle w:val="PlainText"/>
        <w:rPr>
          <w:szCs w:val="24"/>
        </w:rPr>
      </w:pPr>
      <w:r w:rsidRPr="003F3940">
        <w:rPr>
          <w:b/>
          <w:bCs/>
          <w:szCs w:val="24"/>
        </w:rPr>
        <w:t>Job Type:</w:t>
      </w:r>
      <w:r w:rsidRPr="003F3940">
        <w:rPr>
          <w:szCs w:val="24"/>
        </w:rPr>
        <w:t xml:space="preserve"> </w:t>
      </w:r>
    </w:p>
    <w:p w14:paraId="01A4DD67" w14:textId="79922E7A" w:rsidR="00670DC5" w:rsidRDefault="00670DC5" w:rsidP="00670DC5">
      <w:pPr>
        <w:pStyle w:val="ListParagraph"/>
        <w:numPr>
          <w:ilvl w:val="0"/>
          <w:numId w:val="43"/>
        </w:numPr>
        <w:spacing w:after="0"/>
      </w:pPr>
      <w:r>
        <w:t>Schedule: Monday-Friday, 8AM – 5PM</w:t>
      </w:r>
    </w:p>
    <w:p w14:paraId="33F3B8FB" w14:textId="2CCE6CDF" w:rsidR="00752D4E" w:rsidRPr="003F3940" w:rsidRDefault="00670DC5" w:rsidP="00670DC5">
      <w:pPr>
        <w:pStyle w:val="PlainText"/>
        <w:numPr>
          <w:ilvl w:val="0"/>
          <w:numId w:val="19"/>
        </w:numPr>
        <w:rPr>
          <w:szCs w:val="24"/>
        </w:rPr>
      </w:pPr>
      <w:r>
        <w:t>Job is in person five days per week with the ability to work remotely as needed</w:t>
      </w:r>
    </w:p>
    <w:p w14:paraId="280C3506" w14:textId="77777777" w:rsidR="00752D4E" w:rsidRPr="003F3940" w:rsidRDefault="00752D4E" w:rsidP="00752D4E">
      <w:pPr>
        <w:pStyle w:val="PlainText"/>
        <w:rPr>
          <w:szCs w:val="24"/>
        </w:rPr>
      </w:pPr>
    </w:p>
    <w:p w14:paraId="77DE7E86" w14:textId="6DA6277D" w:rsidR="00752D4E" w:rsidRPr="003F3940" w:rsidRDefault="00752D4E" w:rsidP="00752D4E">
      <w:pPr>
        <w:pStyle w:val="PlainText"/>
        <w:rPr>
          <w:b/>
          <w:bCs/>
          <w:szCs w:val="24"/>
        </w:rPr>
      </w:pPr>
      <w:r w:rsidRPr="003F3940">
        <w:rPr>
          <w:b/>
          <w:bCs/>
          <w:szCs w:val="24"/>
        </w:rPr>
        <w:t>Benefits:</w:t>
      </w:r>
    </w:p>
    <w:p w14:paraId="2DA8C082" w14:textId="77777777" w:rsidR="00752D4E" w:rsidRPr="003F3940" w:rsidRDefault="00752D4E" w:rsidP="00752D4E">
      <w:pPr>
        <w:pStyle w:val="PlainText"/>
        <w:numPr>
          <w:ilvl w:val="0"/>
          <w:numId w:val="15"/>
        </w:numPr>
        <w:rPr>
          <w:szCs w:val="24"/>
        </w:rPr>
      </w:pPr>
      <w:r w:rsidRPr="003F3940">
        <w:rPr>
          <w:szCs w:val="24"/>
        </w:rPr>
        <w:t>401(k)</w:t>
      </w:r>
    </w:p>
    <w:p w14:paraId="3DEE0F5F" w14:textId="77777777" w:rsidR="00752D4E" w:rsidRPr="003F3940" w:rsidRDefault="00752D4E" w:rsidP="00752D4E">
      <w:pPr>
        <w:pStyle w:val="PlainText"/>
        <w:numPr>
          <w:ilvl w:val="0"/>
          <w:numId w:val="15"/>
        </w:numPr>
        <w:rPr>
          <w:szCs w:val="24"/>
        </w:rPr>
      </w:pPr>
      <w:r w:rsidRPr="003F3940">
        <w:rPr>
          <w:szCs w:val="24"/>
        </w:rPr>
        <w:t>401(k) matching</w:t>
      </w:r>
    </w:p>
    <w:p w14:paraId="70D088AC" w14:textId="77777777" w:rsidR="00752D4E" w:rsidRPr="003F3940" w:rsidRDefault="00752D4E" w:rsidP="00752D4E">
      <w:pPr>
        <w:pStyle w:val="PlainText"/>
        <w:numPr>
          <w:ilvl w:val="0"/>
          <w:numId w:val="15"/>
        </w:numPr>
        <w:rPr>
          <w:szCs w:val="24"/>
        </w:rPr>
      </w:pPr>
      <w:r w:rsidRPr="003F3940">
        <w:rPr>
          <w:szCs w:val="24"/>
        </w:rPr>
        <w:t>Dental insurance</w:t>
      </w:r>
    </w:p>
    <w:p w14:paraId="0B183489" w14:textId="77777777" w:rsidR="00752D4E" w:rsidRPr="003F3940" w:rsidRDefault="00752D4E" w:rsidP="00752D4E">
      <w:pPr>
        <w:pStyle w:val="PlainText"/>
        <w:numPr>
          <w:ilvl w:val="0"/>
          <w:numId w:val="15"/>
        </w:numPr>
        <w:rPr>
          <w:szCs w:val="24"/>
        </w:rPr>
      </w:pPr>
      <w:r w:rsidRPr="003F3940">
        <w:rPr>
          <w:szCs w:val="24"/>
        </w:rPr>
        <w:t>Employee assistance program</w:t>
      </w:r>
    </w:p>
    <w:p w14:paraId="3AA41D99" w14:textId="77777777" w:rsidR="00752D4E" w:rsidRPr="003F3940" w:rsidRDefault="00752D4E" w:rsidP="00752D4E">
      <w:pPr>
        <w:pStyle w:val="PlainText"/>
        <w:numPr>
          <w:ilvl w:val="0"/>
          <w:numId w:val="15"/>
        </w:numPr>
        <w:rPr>
          <w:szCs w:val="24"/>
        </w:rPr>
      </w:pPr>
      <w:r w:rsidRPr="003F3940">
        <w:rPr>
          <w:szCs w:val="24"/>
        </w:rPr>
        <w:t>Flexible spending account</w:t>
      </w:r>
    </w:p>
    <w:p w14:paraId="45104867" w14:textId="77777777" w:rsidR="00752D4E" w:rsidRPr="003F3940" w:rsidRDefault="00752D4E" w:rsidP="00752D4E">
      <w:pPr>
        <w:pStyle w:val="PlainText"/>
        <w:numPr>
          <w:ilvl w:val="0"/>
          <w:numId w:val="15"/>
        </w:numPr>
        <w:rPr>
          <w:szCs w:val="24"/>
        </w:rPr>
      </w:pPr>
      <w:r w:rsidRPr="003F3940">
        <w:rPr>
          <w:szCs w:val="24"/>
        </w:rPr>
        <w:t>Health insurance</w:t>
      </w:r>
    </w:p>
    <w:p w14:paraId="1CB67EBF" w14:textId="77777777" w:rsidR="00752D4E" w:rsidRPr="003F3940" w:rsidRDefault="00752D4E" w:rsidP="00752D4E">
      <w:pPr>
        <w:pStyle w:val="PlainText"/>
        <w:numPr>
          <w:ilvl w:val="0"/>
          <w:numId w:val="15"/>
        </w:numPr>
        <w:rPr>
          <w:szCs w:val="24"/>
        </w:rPr>
      </w:pPr>
      <w:r w:rsidRPr="003F3940">
        <w:rPr>
          <w:szCs w:val="24"/>
        </w:rPr>
        <w:lastRenderedPageBreak/>
        <w:t>Health savings account</w:t>
      </w:r>
    </w:p>
    <w:p w14:paraId="20292B5F" w14:textId="77777777" w:rsidR="00752D4E" w:rsidRPr="003F3940" w:rsidRDefault="00752D4E" w:rsidP="00752D4E">
      <w:pPr>
        <w:pStyle w:val="PlainText"/>
        <w:numPr>
          <w:ilvl w:val="0"/>
          <w:numId w:val="15"/>
        </w:numPr>
        <w:rPr>
          <w:szCs w:val="24"/>
        </w:rPr>
      </w:pPr>
      <w:r w:rsidRPr="003F3940">
        <w:rPr>
          <w:szCs w:val="24"/>
        </w:rPr>
        <w:t>Life insurance</w:t>
      </w:r>
    </w:p>
    <w:p w14:paraId="6671A803" w14:textId="77777777" w:rsidR="00752D4E" w:rsidRPr="003F3940" w:rsidRDefault="00752D4E" w:rsidP="00752D4E">
      <w:pPr>
        <w:pStyle w:val="PlainText"/>
        <w:numPr>
          <w:ilvl w:val="0"/>
          <w:numId w:val="15"/>
        </w:numPr>
        <w:rPr>
          <w:szCs w:val="24"/>
        </w:rPr>
      </w:pPr>
      <w:r w:rsidRPr="003F3940">
        <w:rPr>
          <w:szCs w:val="24"/>
        </w:rPr>
        <w:t>Paid time off</w:t>
      </w:r>
    </w:p>
    <w:p w14:paraId="31476663" w14:textId="77777777" w:rsidR="00752D4E" w:rsidRPr="003F3940" w:rsidRDefault="00752D4E" w:rsidP="00752D4E">
      <w:pPr>
        <w:pStyle w:val="PlainText"/>
        <w:numPr>
          <w:ilvl w:val="0"/>
          <w:numId w:val="15"/>
        </w:numPr>
        <w:rPr>
          <w:szCs w:val="24"/>
        </w:rPr>
      </w:pPr>
      <w:r w:rsidRPr="003F3940">
        <w:rPr>
          <w:szCs w:val="24"/>
        </w:rPr>
        <w:t>Retirement plan</w:t>
      </w:r>
    </w:p>
    <w:p w14:paraId="1B2FC201" w14:textId="77777777" w:rsidR="00752D4E" w:rsidRPr="003F3940" w:rsidRDefault="00752D4E" w:rsidP="00752D4E">
      <w:pPr>
        <w:pStyle w:val="PlainText"/>
        <w:numPr>
          <w:ilvl w:val="0"/>
          <w:numId w:val="15"/>
        </w:numPr>
        <w:rPr>
          <w:szCs w:val="24"/>
        </w:rPr>
      </w:pPr>
      <w:r w:rsidRPr="003F3940">
        <w:rPr>
          <w:szCs w:val="24"/>
        </w:rPr>
        <w:t>Vision insurance</w:t>
      </w:r>
    </w:p>
    <w:p w14:paraId="13D40563" w14:textId="77777777" w:rsidR="00752D4E" w:rsidRPr="003F3940" w:rsidRDefault="00752D4E" w:rsidP="00752D4E">
      <w:pPr>
        <w:pStyle w:val="PlainText"/>
        <w:rPr>
          <w:szCs w:val="24"/>
        </w:rPr>
      </w:pPr>
    </w:p>
    <w:p w14:paraId="12325245" w14:textId="3A0603FE" w:rsidR="00752D4E" w:rsidRPr="003F3940" w:rsidRDefault="00752D4E" w:rsidP="00752D4E">
      <w:pPr>
        <w:pStyle w:val="PlainText"/>
        <w:rPr>
          <w:b/>
          <w:bCs/>
          <w:szCs w:val="24"/>
        </w:rPr>
      </w:pPr>
      <w:r w:rsidRPr="003F3940">
        <w:rPr>
          <w:b/>
          <w:bCs/>
          <w:szCs w:val="24"/>
        </w:rPr>
        <w:t>Schedule:</w:t>
      </w:r>
    </w:p>
    <w:p w14:paraId="7BE06BFA" w14:textId="62ADEB7A" w:rsidR="00752D4E" w:rsidRPr="003F3940" w:rsidRDefault="00D92E18" w:rsidP="00752D4E">
      <w:pPr>
        <w:pStyle w:val="PlainText"/>
        <w:numPr>
          <w:ilvl w:val="0"/>
          <w:numId w:val="16"/>
        </w:numPr>
        <w:rPr>
          <w:szCs w:val="24"/>
        </w:rPr>
      </w:pPr>
      <w:r w:rsidRPr="003F3940">
        <w:rPr>
          <w:szCs w:val="24"/>
        </w:rPr>
        <w:t>8-hour</w:t>
      </w:r>
      <w:r w:rsidR="00752D4E" w:rsidRPr="003F3940">
        <w:rPr>
          <w:szCs w:val="24"/>
        </w:rPr>
        <w:t xml:space="preserve"> shift</w:t>
      </w:r>
    </w:p>
    <w:p w14:paraId="6B9B428A" w14:textId="77777777" w:rsidR="00752D4E" w:rsidRPr="003F3940" w:rsidRDefault="00752D4E" w:rsidP="00752D4E">
      <w:pPr>
        <w:pStyle w:val="PlainText"/>
        <w:numPr>
          <w:ilvl w:val="0"/>
          <w:numId w:val="16"/>
        </w:numPr>
        <w:rPr>
          <w:szCs w:val="24"/>
        </w:rPr>
      </w:pPr>
      <w:r w:rsidRPr="003F3940">
        <w:rPr>
          <w:szCs w:val="24"/>
        </w:rPr>
        <w:t>Monday to Friday</w:t>
      </w:r>
    </w:p>
    <w:p w14:paraId="1BCD5667" w14:textId="77777777" w:rsidR="00752D4E" w:rsidRPr="003F3940" w:rsidRDefault="00752D4E" w:rsidP="00752D4E">
      <w:pPr>
        <w:pStyle w:val="PlainText"/>
        <w:rPr>
          <w:szCs w:val="24"/>
        </w:rPr>
      </w:pPr>
    </w:p>
    <w:p w14:paraId="03B9F1C1" w14:textId="50A9C3E7" w:rsidR="00752D4E" w:rsidRPr="003F3940" w:rsidRDefault="00752D4E" w:rsidP="00752D4E">
      <w:pPr>
        <w:pStyle w:val="PlainText"/>
        <w:rPr>
          <w:b/>
          <w:bCs/>
          <w:szCs w:val="24"/>
        </w:rPr>
      </w:pPr>
      <w:r w:rsidRPr="003F3940">
        <w:rPr>
          <w:b/>
          <w:bCs/>
          <w:szCs w:val="24"/>
        </w:rPr>
        <w:t>Ability to commute/relocate:</w:t>
      </w:r>
    </w:p>
    <w:p w14:paraId="2AF540F3" w14:textId="2E956A3D" w:rsidR="00752D4E" w:rsidRPr="003F3940" w:rsidRDefault="00670DC5" w:rsidP="00752D4E">
      <w:pPr>
        <w:pStyle w:val="PlainText"/>
        <w:numPr>
          <w:ilvl w:val="0"/>
          <w:numId w:val="17"/>
        </w:numPr>
        <w:rPr>
          <w:szCs w:val="24"/>
        </w:rPr>
      </w:pPr>
      <w:r>
        <w:rPr>
          <w:szCs w:val="24"/>
        </w:rPr>
        <w:t>Pinehurst, NC:</w:t>
      </w:r>
      <w:r w:rsidR="00752D4E" w:rsidRPr="003F3940">
        <w:rPr>
          <w:szCs w:val="24"/>
        </w:rPr>
        <w:t xml:space="preserve"> Reliably commute </w:t>
      </w:r>
    </w:p>
    <w:p w14:paraId="3DECAA6F" w14:textId="77777777" w:rsidR="00752D4E" w:rsidRPr="003F3940" w:rsidRDefault="00752D4E" w:rsidP="00752D4E">
      <w:pPr>
        <w:pStyle w:val="PlainText"/>
        <w:rPr>
          <w:szCs w:val="24"/>
        </w:rPr>
      </w:pPr>
    </w:p>
    <w:p w14:paraId="49F3980C" w14:textId="478ED9C1" w:rsidR="003D7E73" w:rsidRPr="003F3940" w:rsidRDefault="003D7E73" w:rsidP="00752D4E">
      <w:pPr>
        <w:rPr>
          <w:sz w:val="24"/>
          <w:szCs w:val="24"/>
        </w:rPr>
      </w:pPr>
    </w:p>
    <w:sectPr w:rsidR="003D7E73" w:rsidRPr="003F3940" w:rsidSect="00CD58C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Borders w:offsetFrom="page">
        <w:top w:val="thinThickSmallGap" w:sz="18" w:space="10" w:color="467058"/>
        <w:left w:val="thinThickSmallGap" w:sz="18" w:space="10" w:color="467058"/>
        <w:bottom w:val="thickThinSmallGap" w:sz="18" w:space="10" w:color="467058"/>
        <w:right w:val="thickThinSmallGap" w:sz="18" w:space="10" w:color="467058"/>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6A64" w14:textId="77777777" w:rsidR="009630FB" w:rsidRDefault="009630FB" w:rsidP="00EA6D0B">
      <w:pPr>
        <w:spacing w:after="0" w:line="240" w:lineRule="auto"/>
      </w:pPr>
      <w:r>
        <w:separator/>
      </w:r>
    </w:p>
  </w:endnote>
  <w:endnote w:type="continuationSeparator" w:id="0">
    <w:p w14:paraId="60AC216D" w14:textId="77777777" w:rsidR="009630FB" w:rsidRDefault="009630FB" w:rsidP="00EA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5481" w14:textId="77777777" w:rsidR="00D92E18" w:rsidRDefault="00D92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A2A5" w14:textId="77777777" w:rsidR="00D92E18" w:rsidRDefault="00D92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73D3" w14:textId="77777777" w:rsidR="00D92E18" w:rsidRDefault="00D92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DCAC6" w14:textId="77777777" w:rsidR="009630FB" w:rsidRDefault="009630FB" w:rsidP="00EA6D0B">
      <w:pPr>
        <w:spacing w:after="0" w:line="240" w:lineRule="auto"/>
      </w:pPr>
      <w:r>
        <w:separator/>
      </w:r>
    </w:p>
  </w:footnote>
  <w:footnote w:type="continuationSeparator" w:id="0">
    <w:p w14:paraId="76A700E3" w14:textId="77777777" w:rsidR="009630FB" w:rsidRDefault="009630FB" w:rsidP="00EA6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7B26" w14:textId="310F8298" w:rsidR="00EA6D0B" w:rsidRDefault="009630FB">
    <w:pPr>
      <w:pStyle w:val="Header"/>
    </w:pPr>
    <w:r>
      <w:rPr>
        <w:noProof/>
      </w:rPr>
      <w:pict w14:anchorId="3B11C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117735" o:spid="_x0000_s2062" type="#_x0000_t75" style="position:absolute;margin-left:0;margin-top:0;width:262.5pt;height:123.75pt;z-index:-251657216;mso-position-horizontal:center;mso-position-horizontal-relative:margin;mso-position-vertical:center;mso-position-vertical-relative:margin" o:allowincell="f">
          <v:imagedata r:id="rId1" o:title="TriCal-Group-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E81B" w14:textId="33890E26" w:rsidR="00EA6D0B" w:rsidRDefault="009630FB">
    <w:pPr>
      <w:pStyle w:val="Header"/>
    </w:pPr>
    <w:r>
      <w:rPr>
        <w:noProof/>
      </w:rPr>
      <w:pict w14:anchorId="2BF08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117736" o:spid="_x0000_s2063" type="#_x0000_t75" style="position:absolute;margin-left:0;margin-top:0;width:262.5pt;height:123.75pt;z-index:-251656192;mso-position-horizontal:center;mso-position-horizontal-relative:margin;mso-position-vertical:center;mso-position-vertical-relative:margin" o:allowincell="f">
          <v:imagedata r:id="rId1" o:title="TriCal-Group-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3E21" w14:textId="0590008E" w:rsidR="00EA6D0B" w:rsidRDefault="009630FB">
    <w:pPr>
      <w:pStyle w:val="Header"/>
    </w:pPr>
    <w:r>
      <w:rPr>
        <w:noProof/>
      </w:rPr>
      <w:pict w14:anchorId="00720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117734" o:spid="_x0000_s2061" type="#_x0000_t75" style="position:absolute;margin-left:0;margin-top:0;width:262.5pt;height:123.75pt;z-index:-251658240;mso-position-horizontal:center;mso-position-horizontal-relative:margin;mso-position-vertical:center;mso-position-vertical-relative:margin" o:allowincell="f">
          <v:imagedata r:id="rId1" o:title="TriCal-Group-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3E38"/>
    <w:multiLevelType w:val="multilevel"/>
    <w:tmpl w:val="3AAC2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8351F"/>
    <w:multiLevelType w:val="multilevel"/>
    <w:tmpl w:val="4282C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E243A8"/>
    <w:multiLevelType w:val="hybridMultilevel"/>
    <w:tmpl w:val="AF64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80CFF"/>
    <w:multiLevelType w:val="hybridMultilevel"/>
    <w:tmpl w:val="802A70E6"/>
    <w:lvl w:ilvl="0" w:tplc="BE2E6FE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B274A6"/>
    <w:multiLevelType w:val="hybridMultilevel"/>
    <w:tmpl w:val="9B4C311A"/>
    <w:lvl w:ilvl="0" w:tplc="9098C3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C2D95"/>
    <w:multiLevelType w:val="multilevel"/>
    <w:tmpl w:val="D942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D79DC"/>
    <w:multiLevelType w:val="hybridMultilevel"/>
    <w:tmpl w:val="652EEA46"/>
    <w:lvl w:ilvl="0" w:tplc="3D0437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16732"/>
    <w:multiLevelType w:val="multilevel"/>
    <w:tmpl w:val="6342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70FDB"/>
    <w:multiLevelType w:val="hybridMultilevel"/>
    <w:tmpl w:val="F50A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63274"/>
    <w:multiLevelType w:val="multilevel"/>
    <w:tmpl w:val="9B56A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111EF"/>
    <w:multiLevelType w:val="multilevel"/>
    <w:tmpl w:val="771C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4410C7"/>
    <w:multiLevelType w:val="multilevel"/>
    <w:tmpl w:val="AACA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A493B"/>
    <w:multiLevelType w:val="multilevel"/>
    <w:tmpl w:val="53402DA6"/>
    <w:lvl w:ilvl="0">
      <w:start w:val="1"/>
      <w:numFmt w:val="bullet"/>
      <w:lvlText w:val=""/>
      <w:lvlJc w:val="left"/>
      <w:pPr>
        <w:tabs>
          <w:tab w:val="num" w:pos="9270"/>
        </w:tabs>
        <w:ind w:left="9270" w:hanging="360"/>
      </w:pPr>
      <w:rPr>
        <w:rFonts w:ascii="Symbol" w:hAnsi="Symbol" w:hint="default"/>
        <w:sz w:val="20"/>
      </w:rPr>
    </w:lvl>
    <w:lvl w:ilvl="1">
      <w:start w:val="1"/>
      <w:numFmt w:val="bullet"/>
      <w:lvlText w:val="o"/>
      <w:lvlJc w:val="left"/>
      <w:pPr>
        <w:tabs>
          <w:tab w:val="num" w:pos="9990"/>
        </w:tabs>
        <w:ind w:left="9990" w:hanging="360"/>
      </w:pPr>
      <w:rPr>
        <w:rFonts w:ascii="Courier New" w:hAnsi="Courier New" w:hint="default"/>
        <w:sz w:val="20"/>
      </w:rPr>
    </w:lvl>
    <w:lvl w:ilvl="2" w:tentative="1">
      <w:start w:val="1"/>
      <w:numFmt w:val="bullet"/>
      <w:lvlText w:val=""/>
      <w:lvlJc w:val="left"/>
      <w:pPr>
        <w:tabs>
          <w:tab w:val="num" w:pos="10710"/>
        </w:tabs>
        <w:ind w:left="10710" w:hanging="360"/>
      </w:pPr>
      <w:rPr>
        <w:rFonts w:ascii="Wingdings" w:hAnsi="Wingdings" w:hint="default"/>
        <w:sz w:val="20"/>
      </w:rPr>
    </w:lvl>
    <w:lvl w:ilvl="3" w:tentative="1">
      <w:start w:val="1"/>
      <w:numFmt w:val="bullet"/>
      <w:lvlText w:val=""/>
      <w:lvlJc w:val="left"/>
      <w:pPr>
        <w:tabs>
          <w:tab w:val="num" w:pos="11430"/>
        </w:tabs>
        <w:ind w:left="11430" w:hanging="360"/>
      </w:pPr>
      <w:rPr>
        <w:rFonts w:ascii="Wingdings" w:hAnsi="Wingdings" w:hint="default"/>
        <w:sz w:val="20"/>
      </w:rPr>
    </w:lvl>
    <w:lvl w:ilvl="4" w:tentative="1">
      <w:start w:val="1"/>
      <w:numFmt w:val="bullet"/>
      <w:lvlText w:val=""/>
      <w:lvlJc w:val="left"/>
      <w:pPr>
        <w:tabs>
          <w:tab w:val="num" w:pos="12150"/>
        </w:tabs>
        <w:ind w:left="12150" w:hanging="360"/>
      </w:pPr>
      <w:rPr>
        <w:rFonts w:ascii="Wingdings" w:hAnsi="Wingdings" w:hint="default"/>
        <w:sz w:val="20"/>
      </w:rPr>
    </w:lvl>
    <w:lvl w:ilvl="5" w:tentative="1">
      <w:start w:val="1"/>
      <w:numFmt w:val="bullet"/>
      <w:lvlText w:val=""/>
      <w:lvlJc w:val="left"/>
      <w:pPr>
        <w:tabs>
          <w:tab w:val="num" w:pos="12870"/>
        </w:tabs>
        <w:ind w:left="12870" w:hanging="360"/>
      </w:pPr>
      <w:rPr>
        <w:rFonts w:ascii="Wingdings" w:hAnsi="Wingdings" w:hint="default"/>
        <w:sz w:val="20"/>
      </w:rPr>
    </w:lvl>
    <w:lvl w:ilvl="6" w:tentative="1">
      <w:start w:val="1"/>
      <w:numFmt w:val="bullet"/>
      <w:lvlText w:val=""/>
      <w:lvlJc w:val="left"/>
      <w:pPr>
        <w:tabs>
          <w:tab w:val="num" w:pos="13590"/>
        </w:tabs>
        <w:ind w:left="13590" w:hanging="360"/>
      </w:pPr>
      <w:rPr>
        <w:rFonts w:ascii="Wingdings" w:hAnsi="Wingdings" w:hint="default"/>
        <w:sz w:val="20"/>
      </w:rPr>
    </w:lvl>
    <w:lvl w:ilvl="7" w:tentative="1">
      <w:start w:val="1"/>
      <w:numFmt w:val="bullet"/>
      <w:lvlText w:val=""/>
      <w:lvlJc w:val="left"/>
      <w:pPr>
        <w:tabs>
          <w:tab w:val="num" w:pos="14310"/>
        </w:tabs>
        <w:ind w:left="14310" w:hanging="360"/>
      </w:pPr>
      <w:rPr>
        <w:rFonts w:ascii="Wingdings" w:hAnsi="Wingdings" w:hint="default"/>
        <w:sz w:val="20"/>
      </w:rPr>
    </w:lvl>
    <w:lvl w:ilvl="8" w:tentative="1">
      <w:start w:val="1"/>
      <w:numFmt w:val="bullet"/>
      <w:lvlText w:val=""/>
      <w:lvlJc w:val="left"/>
      <w:pPr>
        <w:tabs>
          <w:tab w:val="num" w:pos="15030"/>
        </w:tabs>
        <w:ind w:left="15030" w:hanging="360"/>
      </w:pPr>
      <w:rPr>
        <w:rFonts w:ascii="Wingdings" w:hAnsi="Wingdings" w:hint="default"/>
        <w:sz w:val="20"/>
      </w:rPr>
    </w:lvl>
  </w:abstractNum>
  <w:abstractNum w:abstractNumId="13" w15:restartNumberingAfterBreak="0">
    <w:nsid w:val="39F81905"/>
    <w:multiLevelType w:val="hybridMultilevel"/>
    <w:tmpl w:val="F5EC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935CF"/>
    <w:multiLevelType w:val="multilevel"/>
    <w:tmpl w:val="0EE0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F75B12"/>
    <w:multiLevelType w:val="hybridMultilevel"/>
    <w:tmpl w:val="0F5E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6515C"/>
    <w:multiLevelType w:val="hybridMultilevel"/>
    <w:tmpl w:val="235CFF28"/>
    <w:lvl w:ilvl="0" w:tplc="250A76C0">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EB5853"/>
    <w:multiLevelType w:val="hybridMultilevel"/>
    <w:tmpl w:val="D246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F44B8"/>
    <w:multiLevelType w:val="hybridMultilevel"/>
    <w:tmpl w:val="F190A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228B7"/>
    <w:multiLevelType w:val="hybridMultilevel"/>
    <w:tmpl w:val="8828103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4C15C02"/>
    <w:multiLevelType w:val="multilevel"/>
    <w:tmpl w:val="293C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E5F6B"/>
    <w:multiLevelType w:val="hybridMultilevel"/>
    <w:tmpl w:val="BA28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33008"/>
    <w:multiLevelType w:val="hybridMultilevel"/>
    <w:tmpl w:val="C12E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150B0"/>
    <w:multiLevelType w:val="hybridMultilevel"/>
    <w:tmpl w:val="8950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8071D"/>
    <w:multiLevelType w:val="hybridMultilevel"/>
    <w:tmpl w:val="1A627010"/>
    <w:lvl w:ilvl="0" w:tplc="3D0437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674DD"/>
    <w:multiLevelType w:val="multilevel"/>
    <w:tmpl w:val="FFFFFFFF"/>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5D22061"/>
    <w:multiLevelType w:val="hybridMultilevel"/>
    <w:tmpl w:val="9CDC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467EE"/>
    <w:multiLevelType w:val="hybridMultilevel"/>
    <w:tmpl w:val="AE32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E568D"/>
    <w:multiLevelType w:val="hybridMultilevel"/>
    <w:tmpl w:val="1688C35C"/>
    <w:lvl w:ilvl="0" w:tplc="3D0437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D4749"/>
    <w:multiLevelType w:val="hybridMultilevel"/>
    <w:tmpl w:val="1E92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86ABC"/>
    <w:multiLevelType w:val="multilevel"/>
    <w:tmpl w:val="D5D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D53C52"/>
    <w:multiLevelType w:val="multilevel"/>
    <w:tmpl w:val="BBD2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1129F"/>
    <w:multiLevelType w:val="hybridMultilevel"/>
    <w:tmpl w:val="1FB60F94"/>
    <w:lvl w:ilvl="0" w:tplc="1CE4DF60">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BE5D65"/>
    <w:multiLevelType w:val="hybridMultilevel"/>
    <w:tmpl w:val="7DE0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20970"/>
    <w:multiLevelType w:val="hybridMultilevel"/>
    <w:tmpl w:val="18F8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BE5503"/>
    <w:multiLevelType w:val="hybridMultilevel"/>
    <w:tmpl w:val="3F3A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F872FB"/>
    <w:multiLevelType w:val="hybridMultilevel"/>
    <w:tmpl w:val="9192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93EDD"/>
    <w:multiLevelType w:val="hybridMultilevel"/>
    <w:tmpl w:val="AFB8B1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7F9D789E"/>
    <w:multiLevelType w:val="hybridMultilevel"/>
    <w:tmpl w:val="4EF45368"/>
    <w:lvl w:ilvl="0" w:tplc="3D0437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2"/>
  </w:num>
  <w:num w:numId="4">
    <w:abstractNumId w:val="12"/>
  </w:num>
  <w:num w:numId="5">
    <w:abstractNumId w:val="22"/>
  </w:num>
  <w:num w:numId="6">
    <w:abstractNumId w:val="34"/>
  </w:num>
  <w:num w:numId="7">
    <w:abstractNumId w:val="19"/>
  </w:num>
  <w:num w:numId="8">
    <w:abstractNumId w:val="4"/>
  </w:num>
  <w:num w:numId="9">
    <w:abstractNumId w:val="35"/>
  </w:num>
  <w:num w:numId="10">
    <w:abstractNumId w:val="25"/>
  </w:num>
  <w:num w:numId="11">
    <w:abstractNumId w:val="1"/>
  </w:num>
  <w:num w:numId="12">
    <w:abstractNumId w:val="0"/>
  </w:num>
  <w:num w:numId="13">
    <w:abstractNumId w:val="26"/>
  </w:num>
  <w:num w:numId="14">
    <w:abstractNumId w:val="29"/>
  </w:num>
  <w:num w:numId="15">
    <w:abstractNumId w:val="21"/>
  </w:num>
  <w:num w:numId="16">
    <w:abstractNumId w:val="13"/>
  </w:num>
  <w:num w:numId="17">
    <w:abstractNumId w:val="17"/>
  </w:num>
  <w:num w:numId="18">
    <w:abstractNumId w:val="27"/>
  </w:num>
  <w:num w:numId="19">
    <w:abstractNumId w:val="23"/>
  </w:num>
  <w:num w:numId="20">
    <w:abstractNumId w:val="30"/>
  </w:num>
  <w:num w:numId="21">
    <w:abstractNumId w:val="7"/>
  </w:num>
  <w:num w:numId="22">
    <w:abstractNumId w:val="14"/>
  </w:num>
  <w:num w:numId="23">
    <w:abstractNumId w:val="20"/>
  </w:num>
  <w:num w:numId="24">
    <w:abstractNumId w:val="31"/>
  </w:num>
  <w:num w:numId="25">
    <w:abstractNumId w:val="10"/>
  </w:num>
  <w:num w:numId="26">
    <w:abstractNumId w:val="5"/>
  </w:num>
  <w:num w:numId="27">
    <w:abstractNumId w:val="11"/>
  </w:num>
  <w:num w:numId="28">
    <w:abstractNumId w:val="37"/>
  </w:num>
  <w:num w:numId="29">
    <w:abstractNumId w:val="8"/>
  </w:num>
  <w:num w:numId="30">
    <w:abstractNumId w:val="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2">
    <w:abstractNumId w:val="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5">
    <w:abstractNumId w:val="3"/>
  </w:num>
  <w:num w:numId="36">
    <w:abstractNumId w:val="16"/>
  </w:num>
  <w:num w:numId="37">
    <w:abstractNumId w:val="32"/>
  </w:num>
  <w:num w:numId="38">
    <w:abstractNumId w:val="28"/>
  </w:num>
  <w:num w:numId="39">
    <w:abstractNumId w:val="24"/>
  </w:num>
  <w:num w:numId="40">
    <w:abstractNumId w:val="6"/>
  </w:num>
  <w:num w:numId="41">
    <w:abstractNumId w:val="36"/>
  </w:num>
  <w:num w:numId="42">
    <w:abstractNumId w:val="38"/>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A5E"/>
    <w:rsid w:val="000A26FA"/>
    <w:rsid w:val="001327E7"/>
    <w:rsid w:val="00253135"/>
    <w:rsid w:val="00271557"/>
    <w:rsid w:val="002B3D1A"/>
    <w:rsid w:val="003913FC"/>
    <w:rsid w:val="003966B6"/>
    <w:rsid w:val="003B5067"/>
    <w:rsid w:val="003D7E73"/>
    <w:rsid w:val="003F3940"/>
    <w:rsid w:val="004025AC"/>
    <w:rsid w:val="00480BB3"/>
    <w:rsid w:val="004B6D40"/>
    <w:rsid w:val="004B72B1"/>
    <w:rsid w:val="004E63D4"/>
    <w:rsid w:val="004F7E2B"/>
    <w:rsid w:val="00577D78"/>
    <w:rsid w:val="0059215D"/>
    <w:rsid w:val="005B1882"/>
    <w:rsid w:val="005E6138"/>
    <w:rsid w:val="00605F61"/>
    <w:rsid w:val="00625673"/>
    <w:rsid w:val="00670DC5"/>
    <w:rsid w:val="006911CE"/>
    <w:rsid w:val="006A11B0"/>
    <w:rsid w:val="006B7696"/>
    <w:rsid w:val="00701A5E"/>
    <w:rsid w:val="00735F4C"/>
    <w:rsid w:val="00752D4E"/>
    <w:rsid w:val="00786303"/>
    <w:rsid w:val="00792628"/>
    <w:rsid w:val="00792B62"/>
    <w:rsid w:val="007A08B4"/>
    <w:rsid w:val="007B4FD1"/>
    <w:rsid w:val="007D076A"/>
    <w:rsid w:val="007D1B39"/>
    <w:rsid w:val="00834327"/>
    <w:rsid w:val="0084385F"/>
    <w:rsid w:val="00851805"/>
    <w:rsid w:val="008F6460"/>
    <w:rsid w:val="009054B0"/>
    <w:rsid w:val="00906973"/>
    <w:rsid w:val="009630FB"/>
    <w:rsid w:val="00985253"/>
    <w:rsid w:val="009F6786"/>
    <w:rsid w:val="00A467D3"/>
    <w:rsid w:val="00A77FFB"/>
    <w:rsid w:val="00A87C5C"/>
    <w:rsid w:val="00A93420"/>
    <w:rsid w:val="00AA48AE"/>
    <w:rsid w:val="00AB332F"/>
    <w:rsid w:val="00AD1CC2"/>
    <w:rsid w:val="00AE20CE"/>
    <w:rsid w:val="00AE774A"/>
    <w:rsid w:val="00AF1EEA"/>
    <w:rsid w:val="00B6341E"/>
    <w:rsid w:val="00B66F58"/>
    <w:rsid w:val="00BA7443"/>
    <w:rsid w:val="00BB4617"/>
    <w:rsid w:val="00C85A3A"/>
    <w:rsid w:val="00C948C9"/>
    <w:rsid w:val="00CB5E6D"/>
    <w:rsid w:val="00CC1EF8"/>
    <w:rsid w:val="00CD58C9"/>
    <w:rsid w:val="00D92E18"/>
    <w:rsid w:val="00DA068F"/>
    <w:rsid w:val="00DF65CF"/>
    <w:rsid w:val="00E21E5A"/>
    <w:rsid w:val="00E75D33"/>
    <w:rsid w:val="00E81F86"/>
    <w:rsid w:val="00E97FA9"/>
    <w:rsid w:val="00EA6D0B"/>
    <w:rsid w:val="00EB180F"/>
    <w:rsid w:val="00EC2131"/>
    <w:rsid w:val="00EE2DDD"/>
    <w:rsid w:val="00F13B09"/>
    <w:rsid w:val="00F241B4"/>
    <w:rsid w:val="00F263CD"/>
    <w:rsid w:val="00F428CF"/>
    <w:rsid w:val="00F4367F"/>
    <w:rsid w:val="00F90669"/>
    <w:rsid w:val="00FB2457"/>
    <w:rsid w:val="00FC2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FA44784"/>
  <w15:chartTrackingRefBased/>
  <w15:docId w15:val="{54C94771-42D8-4625-A35D-C7B530D7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A5E"/>
    <w:pPr>
      <w:ind w:left="720"/>
      <w:contextualSpacing/>
    </w:pPr>
  </w:style>
  <w:style w:type="paragraph" w:styleId="Header">
    <w:name w:val="header"/>
    <w:basedOn w:val="Normal"/>
    <w:link w:val="HeaderChar"/>
    <w:uiPriority w:val="99"/>
    <w:unhideWhenUsed/>
    <w:rsid w:val="00EA6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D0B"/>
  </w:style>
  <w:style w:type="paragraph" w:styleId="Footer">
    <w:name w:val="footer"/>
    <w:basedOn w:val="Normal"/>
    <w:link w:val="FooterChar"/>
    <w:uiPriority w:val="99"/>
    <w:unhideWhenUsed/>
    <w:rsid w:val="00EA6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D0B"/>
  </w:style>
  <w:style w:type="paragraph" w:customStyle="1" w:styleId="sa-contentheadersubheading">
    <w:name w:val="sa-contentheader_subheading"/>
    <w:basedOn w:val="Normal"/>
    <w:rsid w:val="00AE774A"/>
    <w:pPr>
      <w:spacing w:before="100" w:beforeAutospacing="1" w:after="100" w:afterAutospacing="1" w:line="240" w:lineRule="auto"/>
    </w:pPr>
    <w:rPr>
      <w:rFonts w:ascii="Calibri" w:hAnsi="Calibri" w:cs="Calibri"/>
    </w:rPr>
  </w:style>
  <w:style w:type="paragraph" w:styleId="Title">
    <w:name w:val="Title"/>
    <w:basedOn w:val="Normal"/>
    <w:next w:val="Normal"/>
    <w:link w:val="TitleChar"/>
    <w:uiPriority w:val="10"/>
    <w:qFormat/>
    <w:rsid w:val="00BB4617"/>
    <w:pPr>
      <w:keepNext/>
      <w:keepLines/>
      <w:spacing w:after="0" w:line="276" w:lineRule="auto"/>
    </w:pPr>
    <w:rPr>
      <w:rFonts w:ascii="Trebuchet MS" w:eastAsia="Trebuchet MS" w:hAnsi="Trebuchet MS" w:cs="Trebuchet MS"/>
      <w:sz w:val="42"/>
      <w:szCs w:val="42"/>
      <w:lang w:val="en" w:eastAsia="zh-CN"/>
    </w:rPr>
  </w:style>
  <w:style w:type="character" w:customStyle="1" w:styleId="TitleChar">
    <w:name w:val="Title Char"/>
    <w:basedOn w:val="DefaultParagraphFont"/>
    <w:link w:val="Title"/>
    <w:uiPriority w:val="10"/>
    <w:rsid w:val="00BB4617"/>
    <w:rPr>
      <w:rFonts w:ascii="Trebuchet MS" w:eastAsia="Trebuchet MS" w:hAnsi="Trebuchet MS" w:cs="Trebuchet MS"/>
      <w:sz w:val="42"/>
      <w:szCs w:val="42"/>
      <w:lang w:val="en" w:eastAsia="zh-CN"/>
    </w:rPr>
  </w:style>
  <w:style w:type="paragraph" w:styleId="PlainText">
    <w:name w:val="Plain Text"/>
    <w:basedOn w:val="Normal"/>
    <w:link w:val="PlainTextChar"/>
    <w:uiPriority w:val="99"/>
    <w:unhideWhenUsed/>
    <w:rsid w:val="00752D4E"/>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rsid w:val="00752D4E"/>
    <w:rPr>
      <w:rFonts w:ascii="Calibri" w:hAnsi="Calibri"/>
      <w:sz w:val="24"/>
      <w:szCs w:val="21"/>
    </w:rPr>
  </w:style>
  <w:style w:type="paragraph" w:styleId="Revision">
    <w:name w:val="Revision"/>
    <w:hidden/>
    <w:uiPriority w:val="99"/>
    <w:semiHidden/>
    <w:rsid w:val="004B72B1"/>
    <w:pPr>
      <w:spacing w:after="0" w:line="240" w:lineRule="auto"/>
    </w:pPr>
    <w:rPr>
      <w:rFonts w:eastAsiaTheme="minorEastAsia"/>
    </w:rPr>
  </w:style>
  <w:style w:type="table" w:styleId="TableGrid">
    <w:name w:val="Table Grid"/>
    <w:basedOn w:val="TableNormal"/>
    <w:uiPriority w:val="39"/>
    <w:rsid w:val="004B72B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19704">
      <w:bodyDiv w:val="1"/>
      <w:marLeft w:val="0"/>
      <w:marRight w:val="0"/>
      <w:marTop w:val="0"/>
      <w:marBottom w:val="0"/>
      <w:divBdr>
        <w:top w:val="none" w:sz="0" w:space="0" w:color="auto"/>
        <w:left w:val="none" w:sz="0" w:space="0" w:color="auto"/>
        <w:bottom w:val="none" w:sz="0" w:space="0" w:color="auto"/>
        <w:right w:val="none" w:sz="0" w:space="0" w:color="auto"/>
      </w:divBdr>
    </w:div>
    <w:div w:id="19126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A2A7D-2FB9-4D4B-B1CC-AF0887AC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Morrow</dc:creator>
  <cp:keywords/>
  <dc:description/>
  <cp:lastModifiedBy>Jayme Colker-Case</cp:lastModifiedBy>
  <cp:revision>2</cp:revision>
  <cp:lastPrinted>2022-10-31T14:08:00Z</cp:lastPrinted>
  <dcterms:created xsi:type="dcterms:W3CDTF">2025-08-25T22:24:00Z</dcterms:created>
  <dcterms:modified xsi:type="dcterms:W3CDTF">2025-08-25T22:24:00Z</dcterms:modified>
</cp:coreProperties>
</file>